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0457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ind w:left="-1276" w:right="-285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Неделя </w:t>
      </w:r>
      <w:r>
        <w:rPr>
          <w:rFonts w:ascii="Times New Roman" w:hAnsi="Times New Roman"/>
          <w:b w:val="1"/>
          <w:sz w:val="24"/>
        </w:rPr>
        <w:t>32</w:t>
      </w:r>
    </w:p>
    <w:p>
      <w:pPr>
        <w:spacing w:lineRule="auto" w:line="240" w:after="0"/>
        <w:ind w:left="-1276" w:right="-28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Тема недели: </w:t>
      </w:r>
      <w:r>
        <w:rPr>
          <w:rFonts w:ascii="Times New Roman" w:hAnsi="Times New Roman"/>
          <w:sz w:val="24"/>
        </w:rPr>
        <w:t>«</w:t>
      </w: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333333"/>
          <w:sz w:val="24"/>
          <w:shd w:val="clear" w:fill="FFFFFF"/>
        </w:rPr>
        <w:t>Школьные принадлежности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»</w:t>
      </w:r>
    </w:p>
    <w:p>
      <w:pPr>
        <w:spacing w:lineRule="auto" w:line="240" w:after="0"/>
        <w:ind w:left="-1276" w:right="-28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Период:</w:t>
      </w:r>
      <w:r>
        <w:rPr>
          <w:rFonts w:ascii="Times New Roman" w:hAnsi="Times New Roman"/>
          <w:sz w:val="24"/>
        </w:rPr>
        <w:t xml:space="preserve"> </w:t>
      </w:r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333333"/>
          <w:sz w:val="24"/>
          <w:shd w:val="clear" w:fill="FFFFFF"/>
        </w:rPr>
        <w:t>20.04.20-24.04.20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240" w:after="0"/>
        <w:ind w:left="-1276" w:right="-285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Цель: </w:t>
      </w:r>
      <w:bookmarkStart w:id="2" w:name="_dx_frag_StartFragment"/>
      <w:bookmarkEnd w:id="2"/>
      <w:r>
        <w:rPr>
          <w:rFonts w:ascii="Times New Roman" w:hAnsi="Times New Roman"/>
          <w:b w:val="0"/>
          <w:i w:val="0"/>
          <w:color w:val="333333"/>
          <w:sz w:val="24"/>
          <w:shd w:val="clear" w:fill="FFFFFF"/>
        </w:rPr>
        <w:t>Расширить и уточнить знания детей о школе. Вызвать интерес к школе, желание учиться в школе. Дать представления о школьных принадлежностях, их назначении. Формировать умение видеть взаимосвязь между учебой и успехами человека во взрослой жизни, самостоятельно наблюдать, делать выводы и умозаключения. Развивать диалогическую речь. </w:t>
      </w:r>
      <w:r>
        <w:rPr>
          <w:rFonts w:ascii="Times New Roman" w:hAnsi="Times New Roman"/>
          <w:sz w:val="24"/>
        </w:rPr>
        <w:t xml:space="preserve"> </w:t>
      </w:r>
    </w:p>
    <w:tbl>
      <w:tblPr>
        <w:tblStyle w:val="T2"/>
        <w:tblW w:w="10916" w:type="dxa"/>
        <w:tblInd w:w="-1281" w:type="dxa"/>
        <w:tblLayout w:type="autofit"/>
        <w:tblLook w:val="04A0"/>
      </w:tblPr>
      <w:tblGrid/>
      <w:tr>
        <w:tc>
          <w:tcPr>
            <w:tcW w:w="10916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Понедельник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, </w:t>
            </w:r>
            <w:bookmarkStart w:id="3" w:name="_dx_frag_StartFragment"/>
            <w:bookmarkEnd w:id="3"/>
            <w:r>
              <w:rPr>
                <w:rFonts w:ascii="Times New Roman" w:hAnsi="Times New Roman"/>
                <w:b w:val="1"/>
                <w:i w:val="0"/>
                <w:color w:val="333333"/>
                <w:sz w:val="24"/>
                <w:shd w:val="clear" w:fill="FFFFFF"/>
              </w:rPr>
              <w:t>20.04.2020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</w:tr>
      <w:tr>
        <w:trPr>
          <w:trHeight w:hRule="atLeast" w:val="592"/>
        </w:trPr>
        <w:tc>
          <w:tcPr>
            <w:tcW w:w="2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Развитие ФФВ    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10.10-10.35</w:t>
            </w:r>
          </w:p>
        </w:tc>
        <w:tc>
          <w:tcPr>
            <w:tcW w:w="6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учителя дефектолога</w:t>
            </w:r>
          </w:p>
        </w:tc>
      </w:tr>
      <w:tr>
        <w:trPr>
          <w:trHeight w:hRule="atLeast" w:val="552"/>
        </w:trPr>
        <w:tc>
          <w:tcPr>
            <w:tcW w:w="2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Ознакомление с окружающим миром 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10.45-11.10</w:t>
            </w:r>
          </w:p>
        </w:tc>
        <w:tc>
          <w:tcPr>
            <w:tcW w:w="6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учителя дефектолога</w:t>
            </w:r>
          </w:p>
        </w:tc>
      </w:tr>
      <w:tr>
        <w:trPr>
          <w:trHeight w:hRule="atLeast" w:val="552"/>
        </w:trPr>
        <w:tc>
          <w:tcPr>
            <w:tcW w:w="2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Плавание 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11.20-11.45</w:t>
            </w:r>
          </w:p>
        </w:tc>
        <w:tc>
          <w:tcPr>
            <w:tcW w:w="6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инструктора по плаванию</w:t>
            </w:r>
          </w:p>
        </w:tc>
      </w:tr>
      <w:tr>
        <w:tc>
          <w:tcPr>
            <w:tcW w:w="10916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Вторник, </w:t>
            </w:r>
            <w:bookmarkStart w:id="4" w:name="_dx_frag_StartFragment"/>
            <w:bookmarkEnd w:id="4"/>
            <w:r>
              <w:rPr>
                <w:rFonts w:ascii="Times New Roman" w:hAnsi="Times New Roman"/>
                <w:b w:val="1"/>
                <w:i w:val="0"/>
                <w:color w:val="333333"/>
                <w:sz w:val="24"/>
                <w:shd w:val="clear" w:fill="FFFFFF"/>
              </w:rPr>
              <w:t>21.04.2020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</w:tr>
      <w:tr>
        <w:trPr>
          <w:trHeight w:hRule="atLeast" w:val="300"/>
        </w:trPr>
        <w:tc>
          <w:tcPr>
            <w:tcW w:w="2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Развитие ФФВ    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10.30-10.55</w:t>
            </w:r>
          </w:p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учителя дефектолога</w:t>
            </w:r>
          </w:p>
        </w:tc>
      </w:tr>
      <w:tr>
        <w:trPr>
          <w:trHeight w:hRule="atLeast" w:val="312"/>
        </w:trPr>
        <w:tc>
          <w:tcPr>
            <w:tcW w:w="2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11.25-11.50</w:t>
            </w:r>
          </w:p>
        </w:tc>
        <w:tc>
          <w:tcPr>
            <w:tcW w:w="6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инструктора по физической культуре</w:t>
            </w:r>
          </w:p>
        </w:tc>
      </w:tr>
      <w:tr>
        <w:trPr>
          <w:trHeight w:hRule="atLeast" w:val="312"/>
        </w:trPr>
        <w:tc>
          <w:tcPr>
            <w:tcW w:w="2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Музыка   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15.30-15.52</w:t>
            </w:r>
          </w:p>
        </w:tc>
        <w:tc>
          <w:tcPr>
            <w:tcW w:w="6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музыкального руководителя</w:t>
            </w:r>
          </w:p>
        </w:tc>
      </w:tr>
      <w:tr>
        <w:tc>
          <w:tcPr>
            <w:tcW w:w="10916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Среда, </w:t>
            </w:r>
            <w:bookmarkStart w:id="5" w:name="_dx_frag_StartFragment"/>
            <w:bookmarkEnd w:id="5"/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333333"/>
                <w:sz w:val="24"/>
                <w:shd w:val="clear" w:fill="FFFFFF"/>
              </w:rPr>
              <w:t>22.04.2020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</w:tr>
      <w:tr>
        <w:trPr>
          <w:trHeight w:hRule="atLeast" w:val="247"/>
        </w:trPr>
        <w:tc>
          <w:tcPr>
            <w:tcW w:w="2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Чтение художественной литературы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09.00-09.02</w:t>
            </w:r>
          </w:p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bookmarkStart w:id="6" w:name="_dx_frag_StartFragment"/>
            <w:bookmarkEnd w:id="6"/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t>Тема:Чтение рассказа Е. Пермяка «Смородинка». Цель: Познакомить детей с творчеством Е. Пермяка. Обогащать представления детей о правилах речевого этикета и способствовать осознанному желанию и умению следовать им в процессе общения со сверстниками.</w:t>
              <w:br w:type="textWrapping"/>
              <w:t>Развивать первоначальные представления о видах литературы (проза и поэзия).</w:t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instrText>HYPERLINK "https://yandex.ru/video/preview/?filmId=16148379279737378055&amp;from=tabbar&amp;parent-reqid=1587309610567451-960320053480495043600161-production-app-host-man-web-yp-230&amp;text=%D0%A7%D1%82%D0%B5%D0%BD%D0%B8%D0%B5%2B%D1%80%D0%B0%D1%81%D1%81%D0%BA%D0%B0%D0%B7%D0%B0%2B%D0%95.%2B%D0%9F%D0%B5%D1%80%D0%BC%D1%8F%D0%BA%D0%B0%2B%C2%AB%D0%A1%D0%BC%D0%BE%D1%80%D0%BE%D0%B4%D0%B8%D0%BD%D0%BA%D0%B0%C2%BB%2B%D0%B0%D1%83%D0%B4%D0%B8%D0%BE%D1%81%D0%BA%D0%B0%D0%B7%D0%BA%D0%B0"</w:instrText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z w:val="24"/>
                <w:shd w:val="clear" w:fill="FFFFFF"/>
              </w:rPr>
              <w:t>аудиосказка</w:t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fldChar w:fldCharType="end"/>
            </w:r>
          </w:p>
        </w:tc>
      </w:tr>
      <w:tr>
        <w:trPr>
          <w:trHeight w:hRule="atLeast" w:val="491"/>
        </w:trPr>
        <w:tc>
          <w:tcPr>
            <w:tcW w:w="2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Физическая культура  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10.45-11.05</w:t>
            </w:r>
          </w:p>
        </w:tc>
        <w:tc>
          <w:tcPr>
            <w:tcW w:w="6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 (улица)</w:t>
            </w:r>
          </w:p>
        </w:tc>
      </w:tr>
      <w:tr>
        <w:trPr>
          <w:trHeight w:hRule="atLeast" w:val="280"/>
        </w:trPr>
        <w:tc>
          <w:tcPr>
            <w:tcW w:w="2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РЭМП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15.30-15.55</w:t>
            </w:r>
          </w:p>
        </w:tc>
        <w:tc>
          <w:tcPr>
            <w:tcW w:w="6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учителя дефектолога</w:t>
            </w:r>
          </w:p>
        </w:tc>
      </w:tr>
      <w:tr>
        <w:tc>
          <w:tcPr>
            <w:tcW w:w="10916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Четверг, </w:t>
            </w:r>
            <w:bookmarkStart w:id="7" w:name="_dx_frag_StartFragment"/>
            <w:bookmarkEnd w:id="7"/>
            <w:r>
              <w:rPr>
                <w:rFonts w:ascii="Times New Roman" w:hAnsi="Times New Roman"/>
                <w:b w:val="1"/>
                <w:i w:val="0"/>
                <w:color w:val="333333"/>
                <w:sz w:val="24"/>
                <w:shd w:val="clear" w:fill="FFFFFF"/>
              </w:rPr>
              <w:t>23.04.2020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</w:tr>
      <w:tr>
        <w:trPr>
          <w:trHeight w:hRule="atLeast" w:val="300"/>
        </w:trPr>
        <w:tc>
          <w:tcPr>
            <w:tcW w:w="2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РЭМП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10.10-10.35</w:t>
            </w:r>
          </w:p>
        </w:tc>
        <w:tc>
          <w:tcPr>
            <w:tcW w:w="6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учителя дефектолога</w:t>
            </w:r>
          </w:p>
        </w:tc>
      </w:tr>
      <w:tr>
        <w:trPr>
          <w:trHeight w:hRule="atLeast" w:val="312"/>
        </w:trPr>
        <w:tc>
          <w:tcPr>
            <w:tcW w:w="2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10.45-11.10</w:t>
            </w:r>
          </w:p>
        </w:tc>
        <w:tc>
          <w:tcPr>
            <w:tcW w:w="6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инструктора по физической культуре</w:t>
            </w:r>
          </w:p>
        </w:tc>
      </w:tr>
      <w:tr>
        <w:trPr>
          <w:trHeight w:hRule="atLeast" w:val="804"/>
        </w:trPr>
        <w:tc>
          <w:tcPr>
            <w:tcW w:w="2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Конструирование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15.30-15.52</w:t>
            </w:r>
          </w:p>
        </w:tc>
        <w:tc>
          <w:tcPr>
            <w:tcW w:w="6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</w:pPr>
            <w:bookmarkStart w:id="8" w:name="_dx_frag_StartFragment"/>
            <w:bookmarkEnd w:id="8"/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t>Тема: «Горка с двумя скатами.»Цель: Продолжать развивать умение устанавливать связь между создаваемыми постройками и тем, что дети видят в окружающей жизни; формировать умение создавать горки по условию. Формировать умение самостоятельно подбирать необходимый строительный материал, находить конструктивные решения и планировать создание постройки, поощрять самостоятельность, творчество, инициативу.</w:t>
              <w:br w:type="textWrapping"/>
              <w:t xml:space="preserve">Продолжать развивать речь как средство общения. Поощрять попытки делиться с педагогом и другими детьми разнообразными впечатлениями, учить строить высказывания. Продолжать развивать интерес детей к художественной литературе, учить внимательно и заинтересованно слушать стихотворения. </w:t>
            </w:r>
          </w:p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instrText>HYPERLINK "https://yadi.sk/i/I2pBNB-OmJYv1g"</w:instrText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z w:val="24"/>
                <w:shd w:val="clear" w:fill="FFFFFF"/>
              </w:rPr>
              <w:t>образец1</w:t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fldChar w:fldCharType="end"/>
            </w:r>
          </w:p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instrText>HYPERLINK "https://yadi.sk/i/17MZSXVlKT2NjA"</w:instrText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z w:val="24"/>
                <w:shd w:val="clear" w:fill="FFFFFF"/>
              </w:rPr>
              <w:t>образец2</w:t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fldChar w:fldCharType="end"/>
            </w:r>
          </w:p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instrText>HYPERLINK "https://yadi.sk/i/Jgi-oHlw1syFMw"</w:instrText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z w:val="24"/>
                <w:shd w:val="clear" w:fill="FFFFFF"/>
              </w:rPr>
              <w:t>конспект занятия</w:t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fldChar w:fldCharType="end"/>
            </w:r>
          </w:p>
        </w:tc>
      </w:tr>
      <w:tr>
        <w:tc>
          <w:tcPr>
            <w:tcW w:w="10916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Пятница,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bookmarkStart w:id="9" w:name="_dx_frag_StartFragment"/>
            <w:bookmarkEnd w:id="9"/>
            <w:r>
              <w:rPr>
                <w:rFonts w:ascii="Times New Roman" w:hAnsi="Times New Roman"/>
                <w:b w:val="1"/>
                <w:i w:val="0"/>
                <w:color w:val="333333"/>
                <w:sz w:val="24"/>
                <w:shd w:val="clear" w:fill="FFFFFF"/>
              </w:rPr>
              <w:t>24.04.2020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</w:tr>
      <w:tr>
        <w:trPr>
          <w:trHeight w:hRule="atLeast" w:val="348"/>
        </w:trPr>
        <w:tc>
          <w:tcPr>
            <w:tcW w:w="2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Окружающий мир и РР  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09.00-09.25</w:t>
            </w:r>
          </w:p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учителя дефектолога</w:t>
            </w:r>
          </w:p>
        </w:tc>
      </w:tr>
      <w:tr>
        <w:trPr>
          <w:trHeight w:hRule="atLeast" w:val="312"/>
        </w:trPr>
        <w:tc>
          <w:tcPr>
            <w:tcW w:w="2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Музыка   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10.02-10.24</w:t>
            </w:r>
          </w:p>
        </w:tc>
        <w:tc>
          <w:tcPr>
            <w:tcW w:w="6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музыкального руководителя</w:t>
            </w:r>
          </w:p>
        </w:tc>
      </w:tr>
      <w:tr>
        <w:trPr>
          <w:trHeight w:hRule="atLeast" w:val="425"/>
        </w:trPr>
        <w:tc>
          <w:tcPr>
            <w:tcW w:w="25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15.30-15.52</w:t>
            </w:r>
          </w:p>
        </w:tc>
        <w:tc>
          <w:tcPr>
            <w:tcW w:w="6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bookmarkStart w:id="10" w:name="_dx_frag_StartFragment"/>
            <w:bookmarkEnd w:id="10"/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t>Тема:«Скоро в школу!» (предметное рисование).Цель: психологически готовить детей к школе; развивать эмоционально-личностную сферу психики детей, развивать познавательные способности; уточнять знания детей о школе, закреплять названия и назначение школьных принадлежностей; формировать умения рисовать школьные принадлежности, пользоваться разными приемами рисования и разными изобразительными материалами; воспитывать интерес к школе и желание учиться. </w:t>
              <w:br w:type="textWrapping"/>
              <w:t>Материалы и оборудование: бумага разного формата, палитры, кисти, краски, салфетки, карандаши, фломастеры, пастель, дидактическая игра «Собери портфель»; аудиозапись песни «Чему учат в школе» (муз. В. Шаинского, сл. М. Пляцковского), стихотворение О. Чусовитиной «Серьезный мальчик».</w:t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instrText>HYPERLINK "https://yandex.ru/video/preview/?filmId=776901450845972513&amp;from=tabbar&amp;text=%D0%BA%D0%B0%D0%BA%2B%D0%BD%D0%B0%D1%80%D0%B8%D1%81%D0%BE%D0%B2%D0%B0%D1%82%D1%8C%2B%D1%88%D0%BA%D0%BE%D0%BB%D1%8C%D0%BD%D1%8B%D0%B5%2B%D0%BF%D1%80%D0%B8%D0%BD%D0%B0%D0%B4%D0%BB%D0%B5%D0%B6%D0%BD%D0%BE%D1%81%D1%82%D0%B8"</w:instrText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z w:val="24"/>
                <w:shd w:val="clear" w:fill="FFFFFF"/>
              </w:rPr>
              <w:t>видеоурок "Школьные принадлежности"</w:t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fldChar w:fldCharType="end"/>
            </w:r>
          </w:p>
        </w:tc>
      </w:tr>
    </w:tbl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