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-48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10172"/>
        <w:tblGridChange w:id="0">
          <w:tblGrid>
            <w:gridCol w:w="10172"/>
          </w:tblGrid>
        </w:tblGridChange>
      </w:tblGrid>
      <w:tr>
        <w:trPr>
          <w:trHeight w:val="1532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Конвенция о правах ребенка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 основана на четырех основных принципах, первые два относятся ко всем людям, и она лишь подтверждает их в отношении детей, вторые два касаются именно детей: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1. Дети не должны подвергаться какой-либо дискриминации по признаку «расы,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обстоятельств».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2. Дети имеют право на выживание и всестороннее 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color w:val="5a3696"/>
                  <w:sz w:val="32"/>
                  <w:szCs w:val="32"/>
                  <w:u w:val="none"/>
                  <w:rtl w:val="0"/>
                </w:rPr>
                <w:t xml:space="preserve">развитие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, включая физическое, эмоциональное, психо-социальное, познавательное, социальное и культурное.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3. Во всех решениях или действиях, которые затрагивают ребенка или группу детей, в первую очередь необходимо учитывать интересы ребенка, кем бы ни принимались эти решения — семьей, административной или судебной властью.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4. Дети имеют право участвовать в решении вопросов, касающихся их жизни, право на свободу выражения мнений и убеждений. Взрослые должны обеспечить им возможность реализации этого права и принимать во внимание мнение детей.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424" w:firstLine="0"/>
              <w:jc w:val="both"/>
              <w:rPr>
                <w:rFonts w:ascii="Arial" w:cs="Arial" w:eastAsia="Arial" w:hAnsi="Arial"/>
                <w:b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80" w:hRule="atLeast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Каждый ребенок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в соответствии с нормами внутреннего и международного права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 обладает следующими правами и свободами в сфере общих гражданских и политических прав: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имя (фамилию), гражданство, изменение гражданства и имени.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уважение личного достоинства и защиту своих прав и законных интересов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самостоятельное обращение за защитой своих прав в органы опеки и попечительства, а по достижении возраста 14 лет — в суд.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защиту от экономической эксплуатации и работы, которая может служить препятствием в получении образования либо наносить ущерб здоровью.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свободу выражения мнений, которые должны внимательно рассматриваться с учетом возраста и зрелости;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свободный выезд за пределы Российской Федерации и беспрепятственное возвращение. 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создание и участие в общественных молодежных и детских организациях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доступ к информации и материалам, особенно к тем, которые направлены на развитие ребенка или затрагивают его права, а также на защиту от информации, наносящей вред благополучию ребенка.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участие в мирных собраниях, демонстрациях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424" w:hanging="360"/>
              <w:jc w:val="both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 свободу совести и вероисповедания под руководством родителей методами, согласующимися с развивающимися способностями ребенка и в соответствии с собственными убеждениями родителей.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Каждый ребенок в соответствии с нормами внутреннего и международного права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обладает следующими правами и свободами в области семейных отношений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жить и воспитываться в семье;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знать, кто является его родителями;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проживание совместно с ними (кроме случаев, когда это противоречит его интересам) и на заботу с их стороны;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br w:type="textWrapping"/>
              <w:t xml:space="preserve">• на воспитание родителями, а при их отсутствии или лишении родительских прав — на воспитание опекуном, попечителем или детским учреждением;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всестороннее развитие;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уважение человеческого достоинства;</w:t>
              <w:br w:type="textWrapping"/>
              <w:t xml:space="preserve">• на общение с родителями, бабушкой, дедушкой, братьями, сестрами, иными родственниками. Сохраняется это право и за ребенком, находящимся в экстремальной ситуации, то есть попавшим в следственный изолятор, больницу и т. д.;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защиту;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выражение собственного мнения;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получение фамилии, имени, отчества;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получение средств на существование и на собственные доходы.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424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424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424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Каждый ребенок в соответствии с нормами внутреннего и международного права обладает следующими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правами и свободами в области социального обеспечения: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получение пенсий, пособий и социально-бытовых льгот со стороны государства;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детей назначаются пенсии по случаю потери кормильца и социальные пенсии детям в возрасте до 18 лет, потерявшим одного или обоих родителей;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всех детей — ежемесячные пособия;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детям из многодетных семей в возрасте до 16 лет — бесплатное получение лекарств по рецептам врача, бесплатное питание (завтраки и обеды) для учащихся общеобразовательных учреждений.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Каждый ребенок в соответствии с нормами внутреннего и международного права обладает следующими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правами и свободами в области социального обеспечения: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получение пенсий, пособий и социально-бытовых льгот со стороны государства;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детей назначаются пенсии по случаю потери кормильца и социальные пенсии детям в возрасте до 18 лет, потерявшим одного или обоих родителей;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на всех детей — ежемесячные пособия;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детям из многодетных семей в возрасте до 16 лет — бесплатное получение лекарств по рецептам врача, бесплатное питание (завтраки и обеды) для учащихся общеобразовательных учреждений.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firstLine="0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Каждый ребенок в соответствии с нормами внутреннего и международного права обладает следующими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правами в сфере имущественных отношений: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право собственности на полученные несовершеннолетним доходы, на имущество, полученное в день рождения или в наследство, а также на любое другое имущество, приобретенное на средства ребенка;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• право распоряжения своим имуществом: в возрасте от 14 до 18 лет — совершать сделки с письменного согласия родителей или лиц, их заменяющих; без согласия этих лиц распоряжаться своим заработком, стипендией и иными доходами, вносить вклады в кредитные учреждения и распоряжаться ими, совершать мелкие бытовые сделки.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 заработком, стипендией или другими доходами, за исключением случаев, когда несовершеннолетний, достигший 16 лет, объявлен полностью дееспособным в связи с работой по трудовому договору или занятием предпринимательской деятельностью.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За детей в возрасте до 14 лет сделки от их имени совершают только их родители или лица, их заменяющие. Малолетние дети в возрасте от 6 до 14 лет самостоятельно совершают только мелкие бытовые сделки и распоряжаются средствами, предоставленными им родителями или другими лицами для определенных целей или для свободного распоряжения (карманные деньги).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424" w:firstLine="0"/>
              <w:jc w:val="both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709" w:top="567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chool.xvatit.com/index.php?title=%D0%9E%D0%BD%D1%82%D0%BE%D0%B3%D0%B5%D0%BD%D0%B5%D0%B7_-_%D0%B8%D0%BD%D0%B4%D0%B8%D0%B2%D0%B8%D0%B4%D1%83%D0%B0%D0%BB%D1%8C%D0%BD%D0%BE%D0%B5_%D1%80%D0%B0%D0%B7%D0%B2%D0%B8%D1%82%D0%B8%D0%B5_%D0%BE%D1%80%D0%B3%D0%B0%D0%BD%D0%B8%D0%B7%D0%BC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