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86" w:y="11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6pt;height:47pt;">
            <v:imagedata r:id="rId5" r:href="rId6"/>
          </v:shape>
        </w:pict>
      </w:r>
    </w:p>
    <w:p>
      <w:pPr>
        <w:pStyle w:val="Style3"/>
        <w:framePr w:w="10838" w:h="12413" w:hRule="exact" w:wrap="none" w:vAnchor="page" w:hAnchor="page" w:x="548" w:y="3730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30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Положение об архиве</w:t>
      </w:r>
      <w:bookmarkEnd w:id="0"/>
    </w:p>
    <w:p>
      <w:pPr>
        <w:pStyle w:val="Style5"/>
        <w:framePr w:w="10838" w:h="12413" w:hRule="exact" w:wrap="none" w:vAnchor="page" w:hAnchor="page" w:x="548" w:y="3730"/>
        <w:widowControl w:val="0"/>
        <w:keepNext w:val="0"/>
        <w:keepLines w:val="0"/>
        <w:shd w:val="clear" w:color="auto" w:fill="auto"/>
        <w:bidi w:val="0"/>
        <w:spacing w:before="0" w:after="575"/>
        <w:ind w:left="30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муниципального бюджетного дошкольного образовательного учреждения детский сад №47 «Успех»</w:t>
      </w:r>
      <w:bookmarkEnd w:id="1"/>
    </w:p>
    <w:p>
      <w:pPr>
        <w:pStyle w:val="Style7"/>
        <w:framePr w:w="10838" w:h="12413" w:hRule="exact" w:wrap="none" w:vAnchor="page" w:hAnchor="page" w:x="548" w:y="373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60" w:firstLine="0"/>
      </w:pPr>
      <w:bookmarkStart w:id="2" w:name="bookmark2"/>
      <w:r>
        <w:rPr>
          <w:rStyle w:val="CharStyle9"/>
          <w:b/>
          <w:bCs/>
        </w:rPr>
        <w:t>1. Общие положения</w:t>
      </w:r>
      <w:bookmarkEnd w:id="2"/>
    </w:p>
    <w:p>
      <w:pPr>
        <w:pStyle w:val="Style10"/>
        <w:numPr>
          <w:ilvl w:val="0"/>
          <w:numId w:val="1"/>
        </w:numPr>
        <w:framePr w:w="10838" w:h="12413" w:hRule="exact" w:wrap="none" w:vAnchor="page" w:hAnchor="page" w:x="548" w:y="3730"/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700"/>
      </w:pPr>
      <w:r>
        <w:rPr>
          <w:lang w:val="ru-RU"/>
          <w:w w:val="100"/>
          <w:color w:val="000000"/>
          <w:position w:val="0"/>
        </w:rPr>
        <w:t>Положение об архиве муниципального бюджетного дошкольного образовательного учреждения детский сад №47 «Успех» (далее - Положение), разработано в соответствии с Федеральным законом «Об архивном деле в Российской Федерации» от 22.10.2004 № 125-ФЗ, Методическими рекомендациями по работе с документами в общеобразовательных учреждениях.</w:t>
      </w:r>
    </w:p>
    <w:p>
      <w:pPr>
        <w:pStyle w:val="Style10"/>
        <w:numPr>
          <w:ilvl w:val="0"/>
          <w:numId w:val="1"/>
        </w:numPr>
        <w:framePr w:w="10838" w:h="12413" w:hRule="exact" w:wrap="none" w:vAnchor="page" w:hAnchor="page" w:x="548" w:y="3730"/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lang w:val="ru-RU"/>
          <w:w w:val="100"/>
          <w:color w:val="000000"/>
          <w:position w:val="0"/>
        </w:rPr>
        <w:t>Настоящее Положение разработано в целях:</w:t>
      </w:r>
    </w:p>
    <w:p>
      <w:pPr>
        <w:pStyle w:val="Style10"/>
        <w:numPr>
          <w:ilvl w:val="0"/>
          <w:numId w:val="3"/>
        </w:numPr>
        <w:framePr w:w="10838" w:h="12413" w:hRule="exact" w:wrap="none" w:vAnchor="page" w:hAnchor="page" w:x="548" w:y="3730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360"/>
      </w:pPr>
      <w:r>
        <w:rPr>
          <w:lang w:val="ru-RU"/>
          <w:w w:val="100"/>
          <w:color w:val="000000"/>
          <w:position w:val="0"/>
        </w:rPr>
        <w:t>совершенствования деятельности в сфере организации хранения, комплектования, учета и использования архивных документов ДОО</w:t>
      </w:r>
    </w:p>
    <w:p>
      <w:pPr>
        <w:pStyle w:val="Style10"/>
        <w:numPr>
          <w:ilvl w:val="0"/>
          <w:numId w:val="3"/>
        </w:numPr>
        <w:framePr w:w="10838" w:h="12413" w:hRule="exact" w:wrap="none" w:vAnchor="page" w:hAnchor="page" w:x="548" w:y="3730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r>
        <w:rPr>
          <w:lang w:val="ru-RU"/>
          <w:w w:val="100"/>
          <w:color w:val="000000"/>
          <w:position w:val="0"/>
        </w:rPr>
        <w:t>рациональной организации документационного обеспечения в ДОО</w:t>
      </w:r>
    </w:p>
    <w:p>
      <w:pPr>
        <w:pStyle w:val="Style10"/>
        <w:numPr>
          <w:ilvl w:val="0"/>
          <w:numId w:val="1"/>
        </w:numPr>
        <w:framePr w:w="10838" w:h="12413" w:hRule="exact" w:wrap="none" w:vAnchor="page" w:hAnchor="page" w:x="548" w:y="3730"/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700"/>
      </w:pPr>
      <w:r>
        <w:rPr>
          <w:lang w:val="ru-RU"/>
          <w:w w:val="100"/>
          <w:color w:val="000000"/>
          <w:position w:val="0"/>
        </w:rPr>
        <w:t>Архив ДОО создается в целях хранения, комплектования, учета и использования документов, образующихся в процессе деятельности ДОО и законченных делопроизводством документов практического назначения, их отбора и подготовки к передаче на хранение в муниципальный архив.</w:t>
      </w:r>
    </w:p>
    <w:p>
      <w:pPr>
        <w:pStyle w:val="Style10"/>
        <w:numPr>
          <w:ilvl w:val="0"/>
          <w:numId w:val="1"/>
        </w:numPr>
        <w:framePr w:w="10838" w:h="12413" w:hRule="exact" w:wrap="none" w:vAnchor="page" w:hAnchor="page" w:x="548" w:y="3730"/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700"/>
      </w:pPr>
      <w:r>
        <w:rPr>
          <w:lang w:val="ru-RU"/>
          <w:w w:val="100"/>
          <w:color w:val="000000"/>
          <w:position w:val="0"/>
        </w:rPr>
        <w:t>В своей работе архив ДОО руководствуется законодательством об архивном деле в Российской Федерации, иными нормативными правовыми актами Российской Федерации, локальными актами ДОО и настоящим Положением.</w:t>
      </w:r>
    </w:p>
    <w:p>
      <w:pPr>
        <w:pStyle w:val="Style10"/>
        <w:numPr>
          <w:ilvl w:val="0"/>
          <w:numId w:val="1"/>
        </w:numPr>
        <w:framePr w:w="10838" w:h="12413" w:hRule="exact" w:wrap="none" w:vAnchor="page" w:hAnchor="page" w:x="548" w:y="3730"/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700"/>
      </w:pPr>
      <w:r>
        <w:rPr>
          <w:lang w:val="ru-RU"/>
          <w:w w:val="100"/>
          <w:color w:val="000000"/>
          <w:position w:val="0"/>
        </w:rPr>
        <w:t>Контроль за деятельностью архива ДОО осуществляет заведующий, а в её отсутствие лицо её замещающее, которые обеспечивают архив необходимым помещением и оборудованием.</w:t>
      </w:r>
    </w:p>
    <w:p>
      <w:pPr>
        <w:pStyle w:val="Style10"/>
        <w:numPr>
          <w:ilvl w:val="0"/>
          <w:numId w:val="1"/>
        </w:numPr>
        <w:framePr w:w="10838" w:h="12413" w:hRule="exact" w:wrap="none" w:vAnchor="page" w:hAnchor="page" w:x="548" w:y="3730"/>
        <w:tabs>
          <w:tab w:leader="none" w:pos="1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700"/>
      </w:pPr>
      <w:r>
        <w:rPr>
          <w:lang w:val="ru-RU"/>
          <w:w w:val="100"/>
          <w:color w:val="000000"/>
          <w:position w:val="0"/>
        </w:rPr>
        <w:t>Непосредственное руководство архивом ДОО возлагается приказом заведующего на лицо, ответственное за ведение архива.</w:t>
      </w:r>
    </w:p>
    <w:p>
      <w:pPr>
        <w:pStyle w:val="Style7"/>
        <w:numPr>
          <w:ilvl w:val="0"/>
          <w:numId w:val="5"/>
        </w:numPr>
        <w:framePr w:w="10838" w:h="12413" w:hRule="exact" w:wrap="none" w:vAnchor="page" w:hAnchor="page" w:x="548" w:y="3730"/>
        <w:tabs>
          <w:tab w:leader="none" w:pos="3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380" w:right="0" w:firstLine="0"/>
      </w:pPr>
      <w:bookmarkStart w:id="3" w:name="bookmark3"/>
      <w:r>
        <w:rPr>
          <w:rStyle w:val="CharStyle9"/>
          <w:b/>
          <w:bCs/>
        </w:rPr>
        <w:t>Состав документов архива</w:t>
      </w:r>
      <w:bookmarkEnd w:id="3"/>
    </w:p>
    <w:p>
      <w:pPr>
        <w:pStyle w:val="Style10"/>
        <w:numPr>
          <w:ilvl w:val="1"/>
          <w:numId w:val="5"/>
        </w:numPr>
        <w:framePr w:w="10838" w:h="12413" w:hRule="exact" w:wrap="none" w:vAnchor="page" w:hAnchor="page" w:x="548" w:y="3730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980"/>
      </w:pPr>
      <w:r>
        <w:rPr>
          <w:lang w:val="ru-RU"/>
          <w:w w:val="100"/>
          <w:color w:val="000000"/>
          <w:position w:val="0"/>
        </w:rPr>
        <w:t>Архивные документы, поступающие на хранение в архив ДОО, относятся к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отчуждению.</w:t>
      </w:r>
    </w:p>
    <w:p>
      <w:pPr>
        <w:pStyle w:val="Style10"/>
        <w:numPr>
          <w:ilvl w:val="1"/>
          <w:numId w:val="5"/>
        </w:numPr>
        <w:framePr w:w="10838" w:h="12413" w:hRule="exact" w:wrap="none" w:vAnchor="page" w:hAnchor="page" w:x="548" w:y="3730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lang w:val="ru-RU"/>
          <w:w w:val="100"/>
          <w:color w:val="000000"/>
          <w:position w:val="0"/>
        </w:rPr>
        <w:t>В архив ДОО поступают:</w:t>
      </w:r>
    </w:p>
    <w:p>
      <w:pPr>
        <w:pStyle w:val="Style10"/>
        <w:numPr>
          <w:ilvl w:val="2"/>
          <w:numId w:val="5"/>
        </w:numPr>
        <w:framePr w:w="10838" w:h="12413" w:hRule="exact" w:wrap="none" w:vAnchor="page" w:hAnchor="page" w:x="548" w:y="3730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700"/>
      </w:pPr>
      <w:r>
        <w:rPr>
          <w:lang w:val="ru-RU"/>
          <w:w w:val="100"/>
          <w:color w:val="000000"/>
          <w:position w:val="0"/>
        </w:rPr>
        <w:t>Архивные документы, образовавшиеся в процессе деятельности ДОО, временного хранения (необходимые в практической деятельности).</w:t>
      </w:r>
    </w:p>
    <w:p>
      <w:pPr>
        <w:pStyle w:val="Style10"/>
        <w:numPr>
          <w:ilvl w:val="2"/>
          <w:numId w:val="5"/>
        </w:numPr>
        <w:framePr w:w="10838" w:h="12413" w:hRule="exact" w:wrap="none" w:vAnchor="page" w:hAnchor="page" w:x="548" w:y="3730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r>
        <w:rPr>
          <w:lang w:val="ru-RU"/>
          <w:w w:val="100"/>
          <w:color w:val="000000"/>
          <w:position w:val="0"/>
        </w:rPr>
        <w:t>Архивные документы, образовавшиеся в процессе деятельности ДОО.</w:t>
      </w:r>
    </w:p>
    <w:p>
      <w:pPr>
        <w:pStyle w:val="Style10"/>
        <w:numPr>
          <w:ilvl w:val="2"/>
          <w:numId w:val="5"/>
        </w:numPr>
        <w:framePr w:w="10838" w:h="12413" w:hRule="exact" w:wrap="none" w:vAnchor="page" w:hAnchor="page" w:x="548" w:y="3730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60" w:firstLine="700"/>
      </w:pPr>
      <w:r>
        <w:rPr>
          <w:lang w:val="ru-RU"/>
          <w:w w:val="100"/>
          <w:color w:val="000000"/>
          <w:position w:val="0"/>
        </w:rPr>
        <w:t>Документы по личному составу, отражающие трудовые отношения работника с работодателем.</w:t>
      </w:r>
    </w:p>
    <w:p>
      <w:pPr>
        <w:pStyle w:val="Style10"/>
        <w:numPr>
          <w:ilvl w:val="2"/>
          <w:numId w:val="5"/>
        </w:numPr>
        <w:framePr w:w="10838" w:h="12413" w:hRule="exact" w:wrap="none" w:vAnchor="page" w:hAnchor="page" w:x="548" w:y="3730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Архивные документы постоянного хранения.</w:t>
      </w:r>
    </w:p>
    <w:p>
      <w:pPr>
        <w:framePr w:wrap="none" w:vAnchor="page" w:hAnchor="page" w:x="7882" w:y="697"/>
        <w:widowControl w:val="0"/>
        <w:rPr>
          <w:sz w:val="2"/>
          <w:szCs w:val="2"/>
        </w:rPr>
      </w:pPr>
      <w:r>
        <w:pict>
          <v:shape id="_x0000_s1027" type="#_x0000_t75" style="width:175pt;height:11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numPr>
          <w:ilvl w:val="0"/>
          <w:numId w:val="7"/>
        </w:numPr>
        <w:framePr w:w="10522" w:h="15098" w:hRule="exact" w:wrap="none" w:vAnchor="page" w:hAnchor="page" w:x="562" w:y="1045"/>
        <w:tabs>
          <w:tab w:leader="none" w:pos="4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9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Задачи и функции архива.</w:t>
      </w:r>
    </w:p>
    <w:p>
      <w:pPr>
        <w:pStyle w:val="Style10"/>
        <w:framePr w:w="10522" w:h="15098" w:hRule="exact" w:wrap="none" w:vAnchor="page" w:hAnchor="page" w:x="562" w:y="104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3.1. Основными задачами архива ДОО:</w:t>
      </w:r>
    </w:p>
    <w:p>
      <w:pPr>
        <w:pStyle w:val="Style10"/>
        <w:framePr w:w="10522" w:h="15098" w:hRule="exact" w:wrap="none" w:vAnchor="page" w:hAnchor="page" w:x="562" w:y="10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0" w:firstLine="1020"/>
      </w:pPr>
      <w:r>
        <w:rPr>
          <w:lang w:val="ru-RU"/>
          <w:w w:val="100"/>
          <w:color w:val="000000"/>
          <w:position w:val="0"/>
        </w:rPr>
        <w:t>3.1.1. Комплектование документами, состав которых предусмотрен разделом 2 настоящего Положения.</w:t>
      </w:r>
    </w:p>
    <w:p>
      <w:pPr>
        <w:pStyle w:val="Style10"/>
        <w:numPr>
          <w:ilvl w:val="0"/>
          <w:numId w:val="9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Обеспечение единых принципов организации хранения, комплектования, учета и использование архивных документов, их сохранности.</w:t>
      </w:r>
    </w:p>
    <w:p>
      <w:pPr>
        <w:pStyle w:val="Style10"/>
        <w:numPr>
          <w:ilvl w:val="0"/>
          <w:numId w:val="9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Осуществление контроля за формированием и оформлением дел в делопроизводстве ДОО.</w:t>
      </w:r>
    </w:p>
    <w:p>
      <w:pPr>
        <w:pStyle w:val="Style10"/>
        <w:framePr w:w="10522" w:h="15098" w:hRule="exact" w:wrap="none" w:vAnchor="page" w:hAnchor="page" w:x="562" w:y="1045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3.2. В соответствии с возложенными на него задачами архив ДОО осуществляет следующие функции:</w:t>
      </w:r>
    </w:p>
    <w:p>
      <w:pPr>
        <w:pStyle w:val="Style10"/>
        <w:numPr>
          <w:ilvl w:val="0"/>
          <w:numId w:val="11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Принимает после завершения делопроизводством, учитывает и хранит документы ДОО, обработанные в соответствии с требованиями, установленными законодательством об архивном деле в Российской Федерации.</w:t>
      </w:r>
    </w:p>
    <w:p>
      <w:pPr>
        <w:pStyle w:val="Style10"/>
        <w:numPr>
          <w:ilvl w:val="0"/>
          <w:numId w:val="11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Осуществляет учет и обеспечивает полную сохранность принятых архивных документов, в том числе по личному составу.</w:t>
      </w:r>
    </w:p>
    <w:p>
      <w:pPr>
        <w:pStyle w:val="Style10"/>
        <w:numPr>
          <w:ilvl w:val="0"/>
          <w:numId w:val="11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Проводит своевременное упорядочение архивных документов (экспертизу ценности, научно-техническую обработку, составление описей и т.д.).</w:t>
      </w:r>
    </w:p>
    <w:p>
      <w:pPr>
        <w:pStyle w:val="Style10"/>
        <w:numPr>
          <w:ilvl w:val="0"/>
          <w:numId w:val="11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Организует использование документов:</w:t>
      </w:r>
    </w:p>
    <w:p>
      <w:pPr>
        <w:pStyle w:val="Style10"/>
        <w:numPr>
          <w:ilvl w:val="0"/>
          <w:numId w:val="13"/>
        </w:numPr>
        <w:framePr w:w="10522" w:h="15098" w:hRule="exact" w:wrap="none" w:vAnchor="page" w:hAnchor="page" w:x="562" w:y="1045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>информирует администрацию и работников ДОО о составе и содержании документов архива;</w:t>
      </w:r>
    </w:p>
    <w:p>
      <w:pPr>
        <w:pStyle w:val="Style10"/>
        <w:numPr>
          <w:ilvl w:val="0"/>
          <w:numId w:val="13"/>
        </w:numPr>
        <w:framePr w:w="10522" w:h="15098" w:hRule="exact" w:wrap="none" w:vAnchor="page" w:hAnchor="page" w:x="562" w:y="1045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>бесплатно предоставляет пользователям архивными документами оформленные в установленном порядке архивные справки или копии архивных документов, связанные с установлением трудового стажа,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</w:r>
    </w:p>
    <w:p>
      <w:pPr>
        <w:pStyle w:val="Style10"/>
        <w:numPr>
          <w:ilvl w:val="0"/>
          <w:numId w:val="13"/>
        </w:numPr>
        <w:framePr w:w="10522" w:h="15098" w:hRule="exact" w:wrap="none" w:vAnchor="page" w:hAnchor="page" w:x="562" w:y="1045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>выдает в установленном порядке дела, документы или копии документов в целях служебного и практического использования для работы в помещении архива;</w:t>
      </w:r>
    </w:p>
    <w:p>
      <w:pPr>
        <w:pStyle w:val="Style10"/>
        <w:numPr>
          <w:ilvl w:val="0"/>
          <w:numId w:val="13"/>
        </w:numPr>
        <w:framePr w:w="10522" w:h="15098" w:hRule="exact" w:wrap="none" w:vAnchor="page" w:hAnchor="page" w:x="562" w:y="1045"/>
        <w:tabs>
          <w:tab w:leader="none" w:pos="3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ведет учет использования документов, хранящихся в архиве.</w:t>
      </w:r>
    </w:p>
    <w:p>
      <w:pPr>
        <w:pStyle w:val="Style12"/>
        <w:numPr>
          <w:ilvl w:val="0"/>
          <w:numId w:val="7"/>
        </w:numPr>
        <w:framePr w:w="10522" w:h="15098" w:hRule="exact" w:wrap="none" w:vAnchor="page" w:hAnchor="page" w:x="562" w:y="1045"/>
        <w:tabs>
          <w:tab w:leader="none" w:pos="418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9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Права и ответственность.</w:t>
      </w:r>
    </w:p>
    <w:p>
      <w:pPr>
        <w:pStyle w:val="Style10"/>
        <w:numPr>
          <w:ilvl w:val="1"/>
          <w:numId w:val="7"/>
        </w:numPr>
        <w:framePr w:w="10522" w:h="15098" w:hRule="exact" w:wrap="none" w:vAnchor="page" w:hAnchor="page" w:x="562" w:y="1045"/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Для выполнения возложенных задач и функций лицо, ответственное за ведение архива ДОО, имеет право:</w:t>
      </w:r>
    </w:p>
    <w:p>
      <w:pPr>
        <w:pStyle w:val="Style10"/>
        <w:numPr>
          <w:ilvl w:val="2"/>
          <w:numId w:val="7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Контролировать выполнение установленных правил работы с документами в ДОО.</w:t>
      </w:r>
    </w:p>
    <w:p>
      <w:pPr>
        <w:pStyle w:val="Style10"/>
        <w:numPr>
          <w:ilvl w:val="1"/>
          <w:numId w:val="7"/>
        </w:numPr>
        <w:framePr w:w="10522" w:h="15098" w:hRule="exact" w:wrap="none" w:vAnchor="page" w:hAnchor="page" w:x="562" w:y="1045"/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Лицо, ответственное за ведение архива ДОО, несет ответственность за выполнение возложенных на архив задач и функций.</w:t>
      </w:r>
    </w:p>
    <w:p>
      <w:pPr>
        <w:pStyle w:val="Style10"/>
        <w:numPr>
          <w:ilvl w:val="1"/>
          <w:numId w:val="7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125"/>
        <w:ind w:left="40" w:right="40" w:firstLine="840"/>
      </w:pPr>
      <w:r>
        <w:rPr>
          <w:lang w:val="ru-RU"/>
          <w:w w:val="100"/>
          <w:color w:val="000000"/>
          <w:position w:val="0"/>
        </w:rPr>
        <w:t>За утрату и порчу документов должностные лица учреждения (руководитель учреждения и лицо, ответственное за ведение архива) несут ответственность в соответствии с действующим законодательством.</w:t>
      </w:r>
    </w:p>
    <w:p>
      <w:pPr>
        <w:pStyle w:val="Style12"/>
        <w:framePr w:w="10522" w:h="15098" w:hRule="exact" w:wrap="none" w:vAnchor="page" w:hAnchor="page" w:x="562" w:y="1045"/>
        <w:widowControl w:val="0"/>
        <w:keepNext w:val="0"/>
        <w:keepLines w:val="0"/>
        <w:shd w:val="clear" w:color="auto" w:fill="auto"/>
        <w:bidi w:val="0"/>
        <w:jc w:val="left"/>
        <w:spacing w:before="0" w:after="71" w:line="240" w:lineRule="exact"/>
        <w:ind w:left="42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5. Комплектование архива</w:t>
      </w:r>
    </w:p>
    <w:p>
      <w:pPr>
        <w:pStyle w:val="Style10"/>
        <w:numPr>
          <w:ilvl w:val="0"/>
          <w:numId w:val="15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40" w:firstLine="840"/>
      </w:pPr>
      <w:r>
        <w:rPr>
          <w:lang w:val="ru-RU"/>
          <w:w w:val="100"/>
          <w:color w:val="000000"/>
          <w:position w:val="0"/>
        </w:rPr>
        <w:t>Подготовка документов к передаче в архив ДОО включает экспертизу научной и практической ценности документов, оформление дел, составление описи.</w:t>
      </w:r>
    </w:p>
    <w:p>
      <w:pPr>
        <w:pStyle w:val="Style10"/>
        <w:numPr>
          <w:ilvl w:val="0"/>
          <w:numId w:val="15"/>
        </w:numPr>
        <w:framePr w:w="10522" w:h="15098" w:hRule="exact" w:wrap="none" w:vAnchor="page" w:hAnchor="page" w:x="562" w:y="1045"/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0" w:firstLine="840"/>
      </w:pPr>
      <w:r>
        <w:rPr>
          <w:lang w:val="ru-RU"/>
          <w:w w:val="100"/>
          <w:color w:val="000000"/>
          <w:position w:val="0"/>
        </w:rPr>
        <w:t>Экспертиза ценности документов.</w:t>
      </w:r>
    </w:p>
    <w:p>
      <w:pPr>
        <w:pStyle w:val="Style10"/>
        <w:numPr>
          <w:ilvl w:val="0"/>
          <w:numId w:val="17"/>
        </w:numPr>
        <w:framePr w:w="10522" w:h="15098" w:hRule="exact" w:wrap="none" w:vAnchor="page" w:hAnchor="page" w:x="562" w:y="1045"/>
        <w:tabs>
          <w:tab w:leader="none" w:pos="167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40" w:firstLine="840"/>
      </w:pPr>
      <w:r>
        <w:rPr>
          <w:lang w:val="ru-RU"/>
          <w:w w:val="100"/>
          <w:color w:val="000000"/>
          <w:position w:val="0"/>
        </w:rPr>
        <w:t>Экспертиза ценности документов - определение ценности документов с целью отбора их на хранение и установление сроков хранения.</w:t>
      </w:r>
    </w:p>
    <w:p>
      <w:pPr>
        <w:pStyle w:val="Style10"/>
        <w:framePr w:w="10522" w:h="15098" w:hRule="exact" w:wrap="none" w:vAnchor="page" w:hAnchor="page" w:x="562" w:y="104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" w:right="40" w:firstLine="840"/>
      </w:pPr>
      <w:r>
        <w:rPr>
          <w:lang w:val="ru-RU"/>
          <w:w w:val="100"/>
          <w:color w:val="000000"/>
          <w:position w:val="0"/>
        </w:rPr>
        <w:t>Экспертизу ценности документов в ДОО осуществляет постоянно действующая экспертная комиссия.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numPr>
          <w:ilvl w:val="0"/>
          <w:numId w:val="17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Экспертная комиссия назначается приказом заведующего ДОО. В состав Экспертной комиссии включают не менее трех сотрудников, в том числе в обязательном порядке лицо, ответственное за ведение архива ДОО.</w:t>
      </w:r>
    </w:p>
    <w:p>
      <w:pPr>
        <w:pStyle w:val="Style10"/>
        <w:framePr w:w="10517" w:h="13911" w:hRule="exact" w:wrap="none" w:vAnchor="page" w:hAnchor="page" w:x="564" w:y="1049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Экспертная комиссия на заседаниях рассматривает: номенклатуру дел ДОО, описи дел постоянного хранения и по личному составу, акты на документы, выделяемые к уничтожению.</w:t>
      </w:r>
    </w:p>
    <w:p>
      <w:pPr>
        <w:pStyle w:val="Style10"/>
        <w:numPr>
          <w:ilvl w:val="0"/>
          <w:numId w:val="15"/>
        </w:numPr>
        <w:framePr w:w="10517" w:h="13911" w:hRule="exact" w:wrap="none" w:vAnchor="page" w:hAnchor="page" w:x="564" w:y="1049"/>
        <w:tabs>
          <w:tab w:leader="none" w:pos="13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Оформление дел.</w:t>
      </w:r>
    </w:p>
    <w:p>
      <w:pPr>
        <w:pStyle w:val="Style10"/>
        <w:numPr>
          <w:ilvl w:val="0"/>
          <w:numId w:val="19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Дела постоянного хранения подшиваются в твердую обложку суровыми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заверительная надпись.</w:t>
      </w:r>
    </w:p>
    <w:p>
      <w:pPr>
        <w:pStyle w:val="Style10"/>
        <w:numPr>
          <w:ilvl w:val="0"/>
          <w:numId w:val="19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На обложке дел постоянного хранения должны быть проставлены следующие реквизиты: наименование образовательного учреждения, номер (индекс) дела по номенклатуре, заголовок дела, количество листов, срок хранения или отметка «хранить постоянно», номер фонда, описи, дела.</w:t>
      </w:r>
    </w:p>
    <w:p>
      <w:pPr>
        <w:pStyle w:val="Style10"/>
        <w:numPr>
          <w:ilvl w:val="0"/>
          <w:numId w:val="19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заверительной надписи на обложку дела выносится количество листов в деле.</w:t>
      </w:r>
    </w:p>
    <w:p>
      <w:pPr>
        <w:pStyle w:val="Style10"/>
        <w:numPr>
          <w:ilvl w:val="0"/>
          <w:numId w:val="19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Надписи на обложках дел постоянного и долговременного хранения следует производить четко, светостойкими чернилами.</w:t>
      </w:r>
    </w:p>
    <w:p>
      <w:pPr>
        <w:pStyle w:val="Style10"/>
        <w:numPr>
          <w:ilvl w:val="0"/>
          <w:numId w:val="19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Для учета количества листов в деле и фиксации особенностей их нумерации на отдельном листе составляется заверительная надпись.</w:t>
      </w:r>
    </w:p>
    <w:p>
      <w:pPr>
        <w:pStyle w:val="Style10"/>
        <w:framePr w:w="10517" w:h="13911" w:hRule="exact" w:wrap="none" w:vAnchor="page" w:hAnchor="page" w:x="564" w:y="1049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В заверительной надписи указывается количество листов (цифрами и прописью) в деле. Заверительная надпись подписывается составителем с указанием его должности и даты составления.</w:t>
      </w:r>
    </w:p>
    <w:p>
      <w:pPr>
        <w:pStyle w:val="Style10"/>
        <w:numPr>
          <w:ilvl w:val="0"/>
          <w:numId w:val="19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>
      <w:pPr>
        <w:pStyle w:val="Style10"/>
        <w:numPr>
          <w:ilvl w:val="0"/>
          <w:numId w:val="19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Дела временного хранения оформляются упрощенно:</w:t>
      </w:r>
    </w:p>
    <w:p>
      <w:pPr>
        <w:pStyle w:val="Style10"/>
        <w:framePr w:w="10517" w:h="13911" w:hRule="exact" w:wrap="none" w:vAnchor="page" w:hAnchor="page" w:x="564" w:y="1049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r>
        <w:rPr>
          <w:lang w:val="ru-RU"/>
          <w:w w:val="100"/>
          <w:color w:val="000000"/>
          <w:position w:val="0"/>
        </w:rPr>
        <w:t>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>
      <w:pPr>
        <w:pStyle w:val="Style10"/>
        <w:numPr>
          <w:ilvl w:val="0"/>
          <w:numId w:val="15"/>
        </w:numPr>
        <w:framePr w:w="10517" w:h="13911" w:hRule="exact" w:wrap="none" w:vAnchor="page" w:hAnchor="page" w:x="564" w:y="1049"/>
        <w:tabs>
          <w:tab w:leader="none" w:pos="13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Описание документов постоянного срока хранения.</w:t>
      </w:r>
    </w:p>
    <w:p>
      <w:pPr>
        <w:pStyle w:val="Style10"/>
        <w:numPr>
          <w:ilvl w:val="0"/>
          <w:numId w:val="21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840"/>
      </w:pPr>
      <w:r>
        <w:rPr>
          <w:lang w:val="ru-RU"/>
          <w:w w:val="100"/>
          <w:color w:val="000000"/>
          <w:position w:val="0"/>
        </w:rPr>
        <w:t>Описи составляются раздельно на дела постоянного хранения по основной деятельности и на дела по личному составу.</w:t>
      </w:r>
    </w:p>
    <w:p>
      <w:pPr>
        <w:pStyle w:val="Style10"/>
        <w:numPr>
          <w:ilvl w:val="0"/>
          <w:numId w:val="23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Описи составляются делопроизводителем.</w:t>
      </w:r>
    </w:p>
    <w:p>
      <w:pPr>
        <w:pStyle w:val="Style10"/>
        <w:numPr>
          <w:ilvl w:val="0"/>
          <w:numId w:val="23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Опись ведется в единой валовой нумерации в течение нескольких лет .</w:t>
      </w:r>
    </w:p>
    <w:p>
      <w:pPr>
        <w:pStyle w:val="Style10"/>
        <w:numPr>
          <w:ilvl w:val="0"/>
          <w:numId w:val="23"/>
        </w:numPr>
        <w:framePr w:w="10517" w:h="13911" w:hRule="exact" w:wrap="none" w:vAnchor="page" w:hAnchor="page" w:x="564" w:y="1049"/>
        <w:tabs>
          <w:tab w:leader="none" w:pos="16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840"/>
      </w:pPr>
      <w:r>
        <w:rPr>
          <w:lang w:val="ru-RU"/>
          <w:w w:val="100"/>
          <w:color w:val="000000"/>
          <w:position w:val="0"/>
        </w:rPr>
        <w:t>На дела с истекшим сроком хранения составляется акт об уничтожении.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6">
    <w:multiLevelType w:val="multilevel"/>
    <w:lvl w:ilvl="0">
      <w:start w:val="2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3.1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2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5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5.2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5.3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5.4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2">
    <w:multiLevelType w:val="multilevel"/>
    <w:lvl w:ilvl="0">
      <w:start w:val="3"/>
      <w:numFmt w:val="decimal"/>
      <w:lvlText w:val="5.4.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3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8"/>
    </w:rPr>
  </w:style>
  <w:style w:type="character" w:customStyle="1" w:styleId="CharStyle8">
    <w:name w:val="Заголовок №3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9">
    <w:name w:val="Заголовок №3"/>
    <w:basedOn w:val="CharStyle8"/>
    <w:rPr>
      <w:lang w:val="ru-RU"/>
      <w:sz w:val="24"/>
      <w:szCs w:val="24"/>
      <w:w w:val="100"/>
      <w:color w:val="000000"/>
      <w:position w:val="0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1740" w:after="12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3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20" w:after="540" w:line="36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8"/>
    </w:rPr>
  </w:style>
  <w:style w:type="paragraph" w:customStyle="1" w:styleId="Style7">
    <w:name w:val="Заголовок №3"/>
    <w:basedOn w:val="Normal"/>
    <w:link w:val="CharStyle8"/>
    <w:pPr>
      <w:widowControl w:val="0"/>
      <w:shd w:val="clear" w:color="auto" w:fill="FFFFFF"/>
      <w:outlineLvl w:val="2"/>
      <w:spacing w:before="540" w:line="32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both"/>
      <w:spacing w:line="322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line="32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